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Bios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Wolf</w:t>
      </w:r>
      <w:r w:rsidDel="00000000" w:rsidR="00000000" w:rsidRPr="00000000">
        <w:rPr>
          <w:rtl w:val="0"/>
        </w:rPr>
        <w:t xml:space="preserve"> is a rock-and-roll jam band from Bowling Green, Kentucky, bringing a fresh voice to the scene with an unexpected twist. Wolf isn’t your typical jam band. Instead of the usual guitar-driven formula, the flute and fiddle take the lead, creating a bold, melodic energy that’s equal parts rootsy and otherworldly.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Their sound fuses bluegrass, classical, psychedelic, progressive, and southern rock to create a high-voltage blend of rhythm and exploration. Their improvisations stretch from the mystical to the foot-stomping, echoing the spirit of the Grateful Dead, Phish, Jethro Tull, and Billy Strings.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Wolf’s performances are immersive journeys, weaving intricate melodies, tight grooves, and mind-bending electronic textures to create a sound that’s both familiar and wildly original.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Wolf</w:t>
      </w:r>
      <w:r w:rsidDel="00000000" w:rsidR="00000000" w:rsidRPr="00000000">
        <w:rPr>
          <w:rtl w:val="0"/>
        </w:rPr>
        <w:t xml:space="preserve"> (Bowling Green, KY) delivers high-voltage jam rock led by </w:t>
      </w:r>
      <w:r w:rsidDel="00000000" w:rsidR="00000000" w:rsidRPr="00000000">
        <w:rPr>
          <w:b w:val="1"/>
          <w:rtl w:val="0"/>
        </w:rPr>
        <w:t xml:space="preserve">flute and fiddle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a fearless reimagining of the genre. Blending bluegrass roots, classical finesse, and psychedelic explorations, Wolf channels the spirit of the Dead and Phish with a sound that’s melodic, exploratory, and entirely their own.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b w:val="1"/>
      </w:rPr>
      <w:drawing>
        <wp:inline distB="114300" distT="114300" distL="114300" distR="114300">
          <wp:extent cx="1604963" cy="71760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717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